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A6" w:rsidRDefault="002871A6">
      <w:pPr>
        <w:rPr>
          <w:sz w:val="22"/>
          <w:szCs w:val="22"/>
        </w:rPr>
      </w:pPr>
    </w:p>
    <w:p w:rsidR="007312DD" w:rsidRDefault="007312DD">
      <w:pPr>
        <w:rPr>
          <w:sz w:val="22"/>
          <w:szCs w:val="22"/>
        </w:rPr>
      </w:pPr>
    </w:p>
    <w:p w:rsidR="007312DD" w:rsidRPr="007312DD" w:rsidRDefault="007312DD" w:rsidP="007312DD">
      <w:pPr>
        <w:jc w:val="center"/>
        <w:rPr>
          <w:b/>
          <w:sz w:val="44"/>
          <w:szCs w:val="44"/>
          <w:u w:val="single"/>
        </w:rPr>
      </w:pPr>
      <w:r w:rsidRPr="007312DD">
        <w:rPr>
          <w:b/>
          <w:sz w:val="44"/>
          <w:szCs w:val="44"/>
          <w:u w:val="single"/>
        </w:rPr>
        <w:t xml:space="preserve">Answers to Frequently Asked Questions </w:t>
      </w:r>
    </w:p>
    <w:p w:rsidR="007312DD" w:rsidRPr="007312DD" w:rsidRDefault="007312DD" w:rsidP="007312DD">
      <w:pPr>
        <w:jc w:val="center"/>
        <w:rPr>
          <w:b/>
          <w:sz w:val="28"/>
          <w:szCs w:val="28"/>
        </w:rPr>
      </w:pPr>
      <w:r w:rsidRPr="007312DD">
        <w:rPr>
          <w:b/>
          <w:sz w:val="28"/>
          <w:szCs w:val="28"/>
        </w:rPr>
        <w:t>FARM EVALUATION SURVEYS</w:t>
      </w:r>
    </w:p>
    <w:p w:rsidR="007312DD" w:rsidRPr="007312DD" w:rsidRDefault="007312DD" w:rsidP="007312DD">
      <w:pPr>
        <w:jc w:val="center"/>
        <w:rPr>
          <w:szCs w:val="24"/>
        </w:rPr>
      </w:pPr>
      <w:r w:rsidRPr="007312DD">
        <w:rPr>
          <w:szCs w:val="24"/>
        </w:rPr>
        <w:t xml:space="preserve">FOR COMPLIANCE WITH </w:t>
      </w:r>
    </w:p>
    <w:p w:rsidR="007312DD" w:rsidRPr="007312DD" w:rsidRDefault="006840B3" w:rsidP="007312DD">
      <w:pPr>
        <w:jc w:val="center"/>
        <w:rPr>
          <w:szCs w:val="24"/>
        </w:rPr>
      </w:pPr>
      <w:r>
        <w:rPr>
          <w:szCs w:val="24"/>
        </w:rPr>
        <w:t xml:space="preserve">CENTRAL VALLEY </w:t>
      </w:r>
      <w:r w:rsidR="007312DD" w:rsidRPr="007312DD">
        <w:rPr>
          <w:szCs w:val="24"/>
        </w:rPr>
        <w:t>REGIONAL BOARD WATER QUALITY REQUIREMENTS</w:t>
      </w:r>
    </w:p>
    <w:p w:rsidR="007312DD" w:rsidRDefault="007312DD" w:rsidP="007312DD">
      <w:pPr>
        <w:jc w:val="center"/>
        <w:rPr>
          <w:i/>
          <w:sz w:val="44"/>
          <w:szCs w:val="44"/>
        </w:rPr>
      </w:pPr>
      <w:r>
        <w:rPr>
          <w:sz w:val="44"/>
          <w:szCs w:val="44"/>
        </w:rPr>
        <w:t xml:space="preserve">~ </w:t>
      </w:r>
      <w:r w:rsidR="00797D84">
        <w:rPr>
          <w:i/>
          <w:sz w:val="28"/>
          <w:szCs w:val="28"/>
        </w:rPr>
        <w:t>12/23</w:t>
      </w:r>
      <w:r>
        <w:rPr>
          <w:i/>
          <w:sz w:val="28"/>
          <w:szCs w:val="28"/>
        </w:rPr>
        <w:t>/2014</w:t>
      </w:r>
      <w:r w:rsidR="00E51B5E" w:rsidRPr="007312DD">
        <w:rPr>
          <w:i/>
          <w:sz w:val="44"/>
          <w:szCs w:val="44"/>
        </w:rPr>
        <w:t>~</w:t>
      </w:r>
      <w:r w:rsidR="00E51B5E">
        <w:rPr>
          <w:i/>
          <w:sz w:val="28"/>
          <w:szCs w:val="28"/>
        </w:rPr>
        <w:t xml:space="preserve"> updated versions will be posted at www.DixonRCD.org</w:t>
      </w:r>
      <w:r>
        <w:rPr>
          <w:i/>
          <w:sz w:val="28"/>
          <w:szCs w:val="28"/>
        </w:rPr>
        <w:t xml:space="preserve"> </w:t>
      </w:r>
    </w:p>
    <w:p w:rsidR="007312DD" w:rsidRDefault="007312DD" w:rsidP="007312DD">
      <w:pPr>
        <w:rPr>
          <w:szCs w:val="24"/>
        </w:rPr>
      </w:pPr>
    </w:p>
    <w:p w:rsidR="004F15F1" w:rsidRPr="005E108B" w:rsidRDefault="004F15F1" w:rsidP="004F15F1">
      <w:pPr>
        <w:pStyle w:val="ListParagraph"/>
        <w:numPr>
          <w:ilvl w:val="0"/>
          <w:numId w:val="7"/>
        </w:numPr>
        <w:rPr>
          <w:szCs w:val="24"/>
          <w:u w:val="single"/>
        </w:rPr>
      </w:pPr>
      <w:r>
        <w:rPr>
          <w:szCs w:val="24"/>
        </w:rPr>
        <w:tab/>
      </w:r>
      <w:r w:rsidRPr="005E108B">
        <w:rPr>
          <w:szCs w:val="24"/>
          <w:u w:val="single"/>
        </w:rPr>
        <w:t xml:space="preserve">What is the definition of </w:t>
      </w:r>
      <w:r w:rsidR="007312DD" w:rsidRPr="005E108B">
        <w:rPr>
          <w:szCs w:val="24"/>
          <w:u w:val="single"/>
        </w:rPr>
        <w:t xml:space="preserve">“Whole Farm” for Part A?  </w:t>
      </w:r>
    </w:p>
    <w:p w:rsidR="004F15F1" w:rsidRPr="004F15F1" w:rsidRDefault="004F15F1" w:rsidP="004F15F1">
      <w:pPr>
        <w:pStyle w:val="ListParagraph"/>
        <w:rPr>
          <w:i/>
          <w:szCs w:val="24"/>
        </w:rPr>
      </w:pPr>
      <w:r w:rsidRPr="005E108B">
        <w:rPr>
          <w:b/>
          <w:i/>
          <w:szCs w:val="24"/>
        </w:rPr>
        <w:t>Answer</w:t>
      </w:r>
      <w:r w:rsidR="005E108B">
        <w:rPr>
          <w:b/>
          <w:i/>
          <w:szCs w:val="24"/>
        </w:rPr>
        <w:t xml:space="preserve"> to Q1</w:t>
      </w:r>
      <w:r w:rsidRPr="005E108B">
        <w:rPr>
          <w:b/>
          <w:i/>
          <w:szCs w:val="24"/>
        </w:rPr>
        <w:t>:</w:t>
      </w:r>
      <w:r>
        <w:rPr>
          <w:i/>
          <w:szCs w:val="24"/>
        </w:rPr>
        <w:t xml:space="preserve"> The Farm Evaluations are to </w:t>
      </w:r>
      <w:r w:rsidR="00E07C53">
        <w:rPr>
          <w:i/>
          <w:szCs w:val="24"/>
        </w:rPr>
        <w:t xml:space="preserve">be </w:t>
      </w:r>
      <w:r>
        <w:rPr>
          <w:i/>
          <w:szCs w:val="24"/>
        </w:rPr>
        <w:t xml:space="preserve">completed </w:t>
      </w:r>
      <w:r w:rsidRPr="004D75B3">
        <w:rPr>
          <w:i/>
          <w:szCs w:val="24"/>
          <w:u w:val="single"/>
        </w:rPr>
        <w:t>by Coalition Membership</w:t>
      </w:r>
      <w:r w:rsidR="00D4224F" w:rsidRPr="004D75B3">
        <w:rPr>
          <w:i/>
          <w:szCs w:val="24"/>
          <w:u w:val="single"/>
        </w:rPr>
        <w:t xml:space="preserve"> (Landowner</w:t>
      </w:r>
      <w:r w:rsidR="00797D84">
        <w:rPr>
          <w:i/>
          <w:szCs w:val="24"/>
          <w:u w:val="single"/>
        </w:rPr>
        <w:t xml:space="preserve"> or Operator</w:t>
      </w:r>
      <w:r w:rsidR="00D4224F" w:rsidRPr="004D75B3">
        <w:rPr>
          <w:i/>
          <w:szCs w:val="24"/>
          <w:u w:val="single"/>
        </w:rPr>
        <w:t>)</w:t>
      </w:r>
      <w:r w:rsidR="00B54DD9">
        <w:rPr>
          <w:i/>
          <w:szCs w:val="24"/>
        </w:rPr>
        <w:t>.  T</w:t>
      </w:r>
      <w:r>
        <w:rPr>
          <w:i/>
          <w:szCs w:val="24"/>
        </w:rPr>
        <w:t>he Whole Farm refers to all of the irrigated fields within all of the parcels enrolled u</w:t>
      </w:r>
      <w:r w:rsidR="00797D84">
        <w:rPr>
          <w:i/>
          <w:szCs w:val="24"/>
        </w:rPr>
        <w:t>nder the Coalition Membership, which can be found on your membership document.</w:t>
      </w:r>
    </w:p>
    <w:p w:rsidR="004F15F1" w:rsidRPr="004F15F1" w:rsidRDefault="004F15F1" w:rsidP="004F15F1">
      <w:pPr>
        <w:pStyle w:val="ListParagraph"/>
        <w:rPr>
          <w:i/>
          <w:szCs w:val="24"/>
        </w:rPr>
      </w:pPr>
    </w:p>
    <w:p w:rsidR="004F15F1" w:rsidRDefault="005E108B" w:rsidP="004F15F1">
      <w:pPr>
        <w:pStyle w:val="ListParagraph"/>
        <w:numPr>
          <w:ilvl w:val="0"/>
          <w:numId w:val="7"/>
        </w:numPr>
        <w:rPr>
          <w:szCs w:val="24"/>
        </w:rPr>
      </w:pPr>
      <w:r>
        <w:rPr>
          <w:szCs w:val="24"/>
        </w:rPr>
        <w:tab/>
      </w:r>
      <w:r>
        <w:rPr>
          <w:szCs w:val="24"/>
          <w:u w:val="single"/>
        </w:rPr>
        <w:t>What if the cover sheet includes incorrect or outdated information?</w:t>
      </w:r>
    </w:p>
    <w:p w:rsidR="00E07C5E" w:rsidRDefault="005E108B" w:rsidP="005E108B">
      <w:pPr>
        <w:pStyle w:val="ListParagraph"/>
        <w:rPr>
          <w:i/>
          <w:szCs w:val="24"/>
        </w:rPr>
      </w:pPr>
      <w:r w:rsidRPr="005E108B">
        <w:rPr>
          <w:b/>
          <w:i/>
          <w:szCs w:val="24"/>
        </w:rPr>
        <w:t>Answer</w:t>
      </w:r>
      <w:r>
        <w:rPr>
          <w:b/>
          <w:i/>
          <w:szCs w:val="24"/>
        </w:rPr>
        <w:t xml:space="preserve"> to Q2</w:t>
      </w:r>
      <w:r w:rsidRPr="005E108B">
        <w:rPr>
          <w:b/>
          <w:i/>
          <w:szCs w:val="24"/>
        </w:rPr>
        <w:t>:</w:t>
      </w:r>
      <w:r>
        <w:rPr>
          <w:szCs w:val="24"/>
        </w:rPr>
        <w:t xml:space="preserve"> </w:t>
      </w:r>
      <w:r w:rsidR="00E07C5E">
        <w:rPr>
          <w:i/>
          <w:szCs w:val="24"/>
        </w:rPr>
        <w:t>Please manually edit</w:t>
      </w:r>
      <w:r>
        <w:rPr>
          <w:i/>
          <w:szCs w:val="24"/>
        </w:rPr>
        <w:t xml:space="preserve"> cover sheet to </w:t>
      </w:r>
      <w:r w:rsidR="00E07C5E">
        <w:rPr>
          <w:i/>
          <w:szCs w:val="24"/>
        </w:rPr>
        <w:t xml:space="preserve">be correct, complete the farm evaluation with the corrected information and include </w:t>
      </w:r>
      <w:r w:rsidR="004B4906">
        <w:rPr>
          <w:i/>
          <w:szCs w:val="24"/>
        </w:rPr>
        <w:t xml:space="preserve">a </w:t>
      </w:r>
      <w:r w:rsidR="00E07C5E">
        <w:rPr>
          <w:i/>
          <w:szCs w:val="24"/>
        </w:rPr>
        <w:t>copy of corrected cover sheet with completed Farm Evaluation.</w:t>
      </w:r>
    </w:p>
    <w:p w:rsidR="00E07C5E" w:rsidRDefault="00E07C5E" w:rsidP="005E108B">
      <w:pPr>
        <w:pStyle w:val="ListParagraph"/>
        <w:rPr>
          <w:i/>
          <w:szCs w:val="24"/>
        </w:rPr>
      </w:pPr>
    </w:p>
    <w:p w:rsidR="00E07C5E" w:rsidRPr="00E07C5E" w:rsidRDefault="00E07C5E" w:rsidP="00E07C5E">
      <w:pPr>
        <w:pStyle w:val="ListParagraph"/>
        <w:numPr>
          <w:ilvl w:val="0"/>
          <w:numId w:val="7"/>
        </w:numPr>
        <w:rPr>
          <w:szCs w:val="24"/>
        </w:rPr>
      </w:pPr>
      <w:r>
        <w:rPr>
          <w:szCs w:val="24"/>
        </w:rPr>
        <w:tab/>
      </w:r>
      <w:r>
        <w:rPr>
          <w:szCs w:val="24"/>
          <w:u w:val="single"/>
        </w:rPr>
        <w:t>Can I include fields with different crops on the same Part B (Field Specific Evaluation) or Part D (Sediment and Erosion Control Practices)?</w:t>
      </w:r>
    </w:p>
    <w:p w:rsidR="00E07C5E" w:rsidRDefault="00E07C5E" w:rsidP="00E07C5E">
      <w:pPr>
        <w:pStyle w:val="ListParagraph"/>
        <w:rPr>
          <w:i/>
          <w:szCs w:val="24"/>
        </w:rPr>
      </w:pPr>
      <w:r w:rsidRPr="005E108B">
        <w:rPr>
          <w:b/>
          <w:i/>
          <w:szCs w:val="24"/>
        </w:rPr>
        <w:t>Answer</w:t>
      </w:r>
      <w:r>
        <w:rPr>
          <w:b/>
          <w:i/>
          <w:szCs w:val="24"/>
        </w:rPr>
        <w:t xml:space="preserve"> to Q3</w:t>
      </w:r>
      <w:r w:rsidRPr="005E108B">
        <w:rPr>
          <w:b/>
          <w:i/>
          <w:szCs w:val="24"/>
        </w:rPr>
        <w:t>:</w:t>
      </w:r>
      <w:r>
        <w:rPr>
          <w:b/>
          <w:i/>
          <w:szCs w:val="24"/>
        </w:rPr>
        <w:t xml:space="preserve"> </w:t>
      </w:r>
      <w:r>
        <w:rPr>
          <w:i/>
          <w:szCs w:val="24"/>
        </w:rPr>
        <w:t>If you can answer the remaining questions on that page the same</w:t>
      </w:r>
      <w:r w:rsidR="004D75B3">
        <w:rPr>
          <w:i/>
          <w:szCs w:val="24"/>
        </w:rPr>
        <w:t>,</w:t>
      </w:r>
      <w:r>
        <w:rPr>
          <w:i/>
          <w:szCs w:val="24"/>
        </w:rPr>
        <w:t xml:space="preserve"> then you </w:t>
      </w:r>
      <w:r w:rsidR="004B4906">
        <w:rPr>
          <w:i/>
          <w:szCs w:val="24"/>
        </w:rPr>
        <w:t>can include all fields that those questions</w:t>
      </w:r>
      <w:r>
        <w:rPr>
          <w:i/>
          <w:szCs w:val="24"/>
        </w:rPr>
        <w:t xml:space="preserve"> apply to </w:t>
      </w:r>
      <w:r w:rsidR="002A7279">
        <w:rPr>
          <w:i/>
          <w:szCs w:val="24"/>
        </w:rPr>
        <w:t>on one Part B and/or one Part D, even if they are different crops.</w:t>
      </w:r>
    </w:p>
    <w:p w:rsidR="00E07C5E" w:rsidRDefault="00E07C5E" w:rsidP="00E07C5E">
      <w:pPr>
        <w:pStyle w:val="ListParagraph"/>
        <w:rPr>
          <w:i/>
          <w:szCs w:val="24"/>
        </w:rPr>
      </w:pPr>
    </w:p>
    <w:p w:rsidR="00E07C5E" w:rsidRPr="00E07C5E" w:rsidRDefault="00E07C5E" w:rsidP="00E07C5E">
      <w:pPr>
        <w:pStyle w:val="ListParagraph"/>
        <w:numPr>
          <w:ilvl w:val="0"/>
          <w:numId w:val="7"/>
        </w:numPr>
        <w:rPr>
          <w:szCs w:val="24"/>
        </w:rPr>
      </w:pPr>
      <w:r>
        <w:rPr>
          <w:szCs w:val="24"/>
        </w:rPr>
        <w:tab/>
      </w:r>
      <w:r w:rsidR="0041469D">
        <w:rPr>
          <w:szCs w:val="24"/>
          <w:u w:val="single"/>
        </w:rPr>
        <w:t>Do I include domestic wells on Part</w:t>
      </w:r>
      <w:r w:rsidR="00E07C53">
        <w:rPr>
          <w:szCs w:val="24"/>
          <w:u w:val="single"/>
        </w:rPr>
        <w:t>s C</w:t>
      </w:r>
      <w:r w:rsidR="0041469D">
        <w:rPr>
          <w:szCs w:val="24"/>
          <w:u w:val="single"/>
        </w:rPr>
        <w:t xml:space="preserve">: </w:t>
      </w:r>
      <w:r w:rsidR="00E07C53">
        <w:rPr>
          <w:szCs w:val="24"/>
          <w:u w:val="single"/>
        </w:rPr>
        <w:t>(Irrigation Well Information)</w:t>
      </w:r>
      <w:r w:rsidR="0041469D">
        <w:rPr>
          <w:szCs w:val="24"/>
          <w:u w:val="single"/>
        </w:rPr>
        <w:t>?</w:t>
      </w:r>
    </w:p>
    <w:p w:rsidR="00E07C5E" w:rsidRDefault="0041469D" w:rsidP="005E108B">
      <w:pPr>
        <w:pStyle w:val="ListParagraph"/>
        <w:rPr>
          <w:i/>
          <w:szCs w:val="24"/>
        </w:rPr>
      </w:pPr>
      <w:r w:rsidRPr="005E108B">
        <w:rPr>
          <w:b/>
          <w:i/>
          <w:szCs w:val="24"/>
        </w:rPr>
        <w:t>Answer</w:t>
      </w:r>
      <w:r>
        <w:rPr>
          <w:b/>
          <w:i/>
          <w:szCs w:val="24"/>
        </w:rPr>
        <w:t xml:space="preserve"> to Q4</w:t>
      </w:r>
      <w:r w:rsidRPr="005E108B">
        <w:rPr>
          <w:b/>
          <w:i/>
          <w:szCs w:val="24"/>
        </w:rPr>
        <w:t>:</w:t>
      </w:r>
      <w:r>
        <w:rPr>
          <w:i/>
          <w:szCs w:val="24"/>
        </w:rPr>
        <w:t xml:space="preserve"> </w:t>
      </w:r>
      <w:r w:rsidR="00E07C53">
        <w:rPr>
          <w:i/>
          <w:szCs w:val="24"/>
        </w:rPr>
        <w:t xml:space="preserve">Only IRRIGATION wells are REQUIRED to be included on Part C </w:t>
      </w:r>
      <w:r w:rsidR="002A7279">
        <w:rPr>
          <w:i/>
          <w:szCs w:val="24"/>
        </w:rPr>
        <w:t>(</w:t>
      </w:r>
      <w:r w:rsidR="00E07C53">
        <w:rPr>
          <w:i/>
          <w:szCs w:val="24"/>
        </w:rPr>
        <w:t>Irrigation Well Information</w:t>
      </w:r>
      <w:r w:rsidR="00E73C76">
        <w:rPr>
          <w:i/>
          <w:szCs w:val="24"/>
        </w:rPr>
        <w:t>).</w:t>
      </w:r>
      <w:bookmarkStart w:id="0" w:name="_GoBack"/>
      <w:bookmarkEnd w:id="0"/>
      <w:r w:rsidR="00E07C53">
        <w:rPr>
          <w:i/>
          <w:szCs w:val="24"/>
        </w:rPr>
        <w:t xml:space="preserve"> </w:t>
      </w:r>
    </w:p>
    <w:p w:rsidR="00E07C53" w:rsidRDefault="00E07C53" w:rsidP="005E108B">
      <w:pPr>
        <w:pStyle w:val="ListParagraph"/>
        <w:rPr>
          <w:i/>
          <w:szCs w:val="24"/>
        </w:rPr>
      </w:pPr>
    </w:p>
    <w:p w:rsidR="00E07C53" w:rsidRPr="00794304" w:rsidRDefault="00E07C53" w:rsidP="00E07C53">
      <w:pPr>
        <w:pStyle w:val="ListParagraph"/>
        <w:numPr>
          <w:ilvl w:val="0"/>
          <w:numId w:val="7"/>
        </w:numPr>
        <w:rPr>
          <w:i/>
          <w:szCs w:val="24"/>
        </w:rPr>
      </w:pPr>
      <w:r>
        <w:rPr>
          <w:szCs w:val="24"/>
        </w:rPr>
        <w:tab/>
      </w:r>
      <w:r>
        <w:rPr>
          <w:szCs w:val="24"/>
          <w:u w:val="single"/>
        </w:rPr>
        <w:t>Will I be penalized if I am not using all of the practices listed?</w:t>
      </w:r>
    </w:p>
    <w:p w:rsidR="004D75B3" w:rsidRDefault="00794304" w:rsidP="00794304">
      <w:pPr>
        <w:pStyle w:val="ListParagraph"/>
        <w:rPr>
          <w:i/>
          <w:szCs w:val="24"/>
        </w:rPr>
      </w:pPr>
      <w:r w:rsidRPr="005E108B">
        <w:rPr>
          <w:b/>
          <w:i/>
          <w:szCs w:val="24"/>
        </w:rPr>
        <w:t>Answer</w:t>
      </w:r>
      <w:r w:rsidR="009D3916">
        <w:rPr>
          <w:b/>
          <w:i/>
          <w:szCs w:val="24"/>
        </w:rPr>
        <w:t xml:space="preserve"> to Q5</w:t>
      </w:r>
      <w:r w:rsidRPr="005E108B">
        <w:rPr>
          <w:b/>
          <w:i/>
          <w:szCs w:val="24"/>
        </w:rPr>
        <w:t>:</w:t>
      </w:r>
      <w:r w:rsidR="009D3916">
        <w:rPr>
          <w:i/>
          <w:szCs w:val="24"/>
        </w:rPr>
        <w:t xml:space="preserve"> No, the purpose of the Farm Evaluations is two-fold</w:t>
      </w:r>
      <w:r w:rsidR="004D75B3">
        <w:rPr>
          <w:i/>
          <w:szCs w:val="24"/>
        </w:rPr>
        <w:t>:</w:t>
      </w:r>
    </w:p>
    <w:p w:rsidR="004D75B3" w:rsidRDefault="004D75B3" w:rsidP="004D75B3">
      <w:pPr>
        <w:pStyle w:val="ListParagraph"/>
        <w:numPr>
          <w:ilvl w:val="0"/>
          <w:numId w:val="8"/>
        </w:numPr>
        <w:rPr>
          <w:i/>
          <w:szCs w:val="24"/>
        </w:rPr>
      </w:pPr>
      <w:r>
        <w:rPr>
          <w:i/>
          <w:szCs w:val="24"/>
        </w:rPr>
        <w:t xml:space="preserve"> T</w:t>
      </w:r>
      <w:r w:rsidR="009D3916">
        <w:rPr>
          <w:i/>
          <w:szCs w:val="24"/>
        </w:rPr>
        <w:t>o provide the Regional Board and the Coalition with a basel</w:t>
      </w:r>
      <w:r w:rsidR="00A55193">
        <w:rPr>
          <w:i/>
          <w:szCs w:val="24"/>
        </w:rPr>
        <w:t>ine of what practices are already in place to protect water quality</w:t>
      </w:r>
      <w:r w:rsidR="006C71EB">
        <w:rPr>
          <w:i/>
          <w:szCs w:val="24"/>
        </w:rPr>
        <w:t xml:space="preserve">. </w:t>
      </w:r>
      <w:r w:rsidR="00A55193">
        <w:rPr>
          <w:i/>
          <w:szCs w:val="24"/>
        </w:rPr>
        <w:t xml:space="preserve"> </w:t>
      </w:r>
    </w:p>
    <w:p w:rsidR="004D75B3" w:rsidRDefault="00A55193" w:rsidP="004D75B3">
      <w:pPr>
        <w:pStyle w:val="ListParagraph"/>
        <w:numPr>
          <w:ilvl w:val="0"/>
          <w:numId w:val="8"/>
        </w:numPr>
        <w:rPr>
          <w:i/>
          <w:szCs w:val="24"/>
        </w:rPr>
      </w:pPr>
      <w:r>
        <w:rPr>
          <w:i/>
          <w:szCs w:val="24"/>
        </w:rPr>
        <w:t xml:space="preserve">To prioritize Coalition education and outreach activities to address specific water quality issues.  </w:t>
      </w:r>
      <w:r w:rsidR="006C71EB" w:rsidRPr="006C71EB">
        <w:rPr>
          <w:b/>
          <w:i/>
          <w:szCs w:val="24"/>
        </w:rPr>
        <w:t>Neither the Coalition nor the Regional Board can require specific practices to be installed</w:t>
      </w:r>
      <w:r w:rsidR="006C71EB">
        <w:rPr>
          <w:i/>
          <w:szCs w:val="24"/>
        </w:rPr>
        <w:t xml:space="preserve">. </w:t>
      </w:r>
    </w:p>
    <w:p w:rsidR="00794304" w:rsidRPr="004D75B3" w:rsidRDefault="00A55193" w:rsidP="004D75B3">
      <w:pPr>
        <w:pStyle w:val="ListParagraph"/>
        <w:rPr>
          <w:i/>
          <w:szCs w:val="24"/>
        </w:rPr>
      </w:pPr>
      <w:r w:rsidRPr="004D75B3">
        <w:rPr>
          <w:i/>
          <w:szCs w:val="24"/>
        </w:rPr>
        <w:t>Th</w:t>
      </w:r>
      <w:r w:rsidR="002A7279" w:rsidRPr="004D75B3">
        <w:rPr>
          <w:i/>
          <w:szCs w:val="24"/>
        </w:rPr>
        <w:t>ere are no “right</w:t>
      </w:r>
      <w:r w:rsidR="004D75B3">
        <w:rPr>
          <w:i/>
          <w:szCs w:val="24"/>
        </w:rPr>
        <w:t>”</w:t>
      </w:r>
      <w:r w:rsidR="006C71EB" w:rsidRPr="004D75B3">
        <w:rPr>
          <w:i/>
          <w:szCs w:val="24"/>
        </w:rPr>
        <w:t xml:space="preserve"> or </w:t>
      </w:r>
      <w:r w:rsidR="004D75B3">
        <w:rPr>
          <w:i/>
          <w:szCs w:val="24"/>
        </w:rPr>
        <w:t>“</w:t>
      </w:r>
      <w:r w:rsidR="006C71EB" w:rsidRPr="004D75B3">
        <w:rPr>
          <w:i/>
          <w:szCs w:val="24"/>
        </w:rPr>
        <w:t>wrong</w:t>
      </w:r>
      <w:r w:rsidR="002A7279" w:rsidRPr="004D75B3">
        <w:rPr>
          <w:i/>
          <w:szCs w:val="24"/>
        </w:rPr>
        <w:t>” answers and entering</w:t>
      </w:r>
      <w:r w:rsidRPr="004D75B3">
        <w:rPr>
          <w:i/>
          <w:szCs w:val="24"/>
        </w:rPr>
        <w:t xml:space="preserve"> “?” or “n/a” </w:t>
      </w:r>
      <w:r w:rsidR="002A7279" w:rsidRPr="004D75B3">
        <w:rPr>
          <w:i/>
          <w:szCs w:val="24"/>
        </w:rPr>
        <w:t xml:space="preserve">as a response </w:t>
      </w:r>
      <w:r w:rsidRPr="004D75B3">
        <w:rPr>
          <w:i/>
          <w:szCs w:val="24"/>
        </w:rPr>
        <w:t>can be helpful information.</w:t>
      </w:r>
      <w:r w:rsidR="002A7279" w:rsidRPr="004D75B3">
        <w:rPr>
          <w:i/>
          <w:szCs w:val="24"/>
        </w:rPr>
        <w:t xml:space="preserve">  If you are addressing water quality issues with practices that are not included on the Evaluation please check “Other” and indicate what practices you are using.</w:t>
      </w:r>
    </w:p>
    <w:p w:rsidR="002A7279" w:rsidRDefault="002A7279" w:rsidP="00794304">
      <w:pPr>
        <w:pStyle w:val="ListParagraph"/>
        <w:rPr>
          <w:i/>
          <w:szCs w:val="24"/>
        </w:rPr>
      </w:pPr>
    </w:p>
    <w:p w:rsidR="002A7279" w:rsidRPr="009D3916" w:rsidRDefault="002A7279" w:rsidP="00794304">
      <w:pPr>
        <w:pStyle w:val="ListParagraph"/>
        <w:rPr>
          <w:i/>
          <w:szCs w:val="24"/>
        </w:rPr>
      </w:pPr>
    </w:p>
    <w:p w:rsidR="00E07C53" w:rsidRPr="00E07C53" w:rsidRDefault="00E07C53" w:rsidP="00E07C53">
      <w:pPr>
        <w:pStyle w:val="ListParagraph"/>
        <w:rPr>
          <w:i/>
          <w:szCs w:val="24"/>
        </w:rPr>
      </w:pPr>
    </w:p>
    <w:p w:rsidR="00E07C53" w:rsidRPr="00D4224F" w:rsidRDefault="00E07C53" w:rsidP="00E07C53">
      <w:pPr>
        <w:pStyle w:val="ListParagraph"/>
        <w:numPr>
          <w:ilvl w:val="0"/>
          <w:numId w:val="7"/>
        </w:numPr>
        <w:rPr>
          <w:i/>
          <w:szCs w:val="24"/>
        </w:rPr>
      </w:pPr>
      <w:r>
        <w:rPr>
          <w:i/>
          <w:szCs w:val="24"/>
        </w:rPr>
        <w:tab/>
      </w:r>
      <w:r>
        <w:rPr>
          <w:szCs w:val="24"/>
          <w:u w:val="single"/>
        </w:rPr>
        <w:t xml:space="preserve">What Year do I complete the Farm Evaluation for? </w:t>
      </w:r>
    </w:p>
    <w:p w:rsidR="00D4224F" w:rsidRPr="00A55193" w:rsidRDefault="00794304" w:rsidP="00D4224F">
      <w:pPr>
        <w:pStyle w:val="ListParagraph"/>
        <w:rPr>
          <w:i/>
          <w:szCs w:val="24"/>
        </w:rPr>
      </w:pPr>
      <w:r w:rsidRPr="005E108B">
        <w:rPr>
          <w:b/>
          <w:i/>
          <w:szCs w:val="24"/>
        </w:rPr>
        <w:lastRenderedPageBreak/>
        <w:t>Answer</w:t>
      </w:r>
      <w:r w:rsidR="009D3916">
        <w:rPr>
          <w:b/>
          <w:i/>
          <w:szCs w:val="24"/>
        </w:rPr>
        <w:t xml:space="preserve"> to Q6</w:t>
      </w:r>
      <w:r w:rsidRPr="005E108B">
        <w:rPr>
          <w:b/>
          <w:i/>
          <w:szCs w:val="24"/>
        </w:rPr>
        <w:t>:</w:t>
      </w:r>
      <w:r w:rsidR="00A55193">
        <w:rPr>
          <w:i/>
          <w:szCs w:val="24"/>
        </w:rPr>
        <w:t xml:space="preserve"> The Farm Evaluations that are due </w:t>
      </w:r>
      <w:r w:rsidR="00A55193">
        <w:rPr>
          <w:b/>
          <w:i/>
          <w:szCs w:val="24"/>
        </w:rPr>
        <w:t xml:space="preserve">March 1, 2015 </w:t>
      </w:r>
      <w:r w:rsidR="00A55193">
        <w:rPr>
          <w:i/>
          <w:szCs w:val="24"/>
        </w:rPr>
        <w:t xml:space="preserve">are to capture what practices were in place for the </w:t>
      </w:r>
      <w:r w:rsidR="00A55193" w:rsidRPr="002A7279">
        <w:rPr>
          <w:b/>
          <w:i/>
          <w:szCs w:val="24"/>
        </w:rPr>
        <w:t>2014 Crop Year</w:t>
      </w:r>
      <w:r w:rsidR="00237F23">
        <w:rPr>
          <w:i/>
          <w:szCs w:val="24"/>
        </w:rPr>
        <w:t>.</w:t>
      </w:r>
    </w:p>
    <w:p w:rsidR="00794304" w:rsidRPr="00D4224F" w:rsidRDefault="00794304" w:rsidP="00D4224F">
      <w:pPr>
        <w:pStyle w:val="ListParagraph"/>
        <w:rPr>
          <w:i/>
          <w:szCs w:val="24"/>
        </w:rPr>
      </w:pPr>
    </w:p>
    <w:p w:rsidR="00D4224F" w:rsidRPr="00237F23" w:rsidRDefault="00D4224F" w:rsidP="00E07C53">
      <w:pPr>
        <w:pStyle w:val="ListParagraph"/>
        <w:numPr>
          <w:ilvl w:val="0"/>
          <w:numId w:val="7"/>
        </w:numPr>
        <w:rPr>
          <w:i/>
          <w:szCs w:val="24"/>
        </w:rPr>
      </w:pPr>
      <w:r>
        <w:rPr>
          <w:i/>
          <w:szCs w:val="24"/>
        </w:rPr>
        <w:tab/>
      </w:r>
      <w:r w:rsidRPr="00237F23">
        <w:rPr>
          <w:szCs w:val="24"/>
          <w:u w:val="single"/>
        </w:rPr>
        <w:t>On Part A, what does, “sensitive areas mapped” mean?</w:t>
      </w:r>
    </w:p>
    <w:p w:rsidR="00D4224F" w:rsidRPr="00237F23" w:rsidRDefault="00361E7B" w:rsidP="00D4224F">
      <w:pPr>
        <w:pStyle w:val="ListParagraph"/>
        <w:rPr>
          <w:i/>
          <w:szCs w:val="24"/>
        </w:rPr>
      </w:pPr>
      <w:r w:rsidRPr="00237F23">
        <w:rPr>
          <w:b/>
          <w:i/>
          <w:szCs w:val="24"/>
        </w:rPr>
        <w:t>Answer to Q7</w:t>
      </w:r>
      <w:r w:rsidR="00794304" w:rsidRPr="00237F23">
        <w:rPr>
          <w:b/>
          <w:i/>
          <w:szCs w:val="24"/>
        </w:rPr>
        <w:t>:</w:t>
      </w:r>
      <w:r w:rsidR="00A55193">
        <w:rPr>
          <w:i/>
          <w:szCs w:val="24"/>
        </w:rPr>
        <w:t xml:space="preserve"> </w:t>
      </w:r>
      <w:r w:rsidR="00237F23">
        <w:rPr>
          <w:i/>
          <w:szCs w:val="24"/>
        </w:rPr>
        <w:t>“sensitive areas” should be read as areas that have ecological or environmental significance (e.g. endangered species habitat, wetlands, creeks).  The purpose of this question is to determine whether or not members are considering impacts to sensitive areas.  The maps are to be kept onsite, so the information on the locations or nature of the sensitive areas is not being recorded.</w:t>
      </w:r>
    </w:p>
    <w:p w:rsidR="00794304" w:rsidRPr="00D4224F" w:rsidRDefault="00794304" w:rsidP="00D4224F">
      <w:pPr>
        <w:pStyle w:val="ListParagraph"/>
        <w:rPr>
          <w:i/>
          <w:szCs w:val="24"/>
        </w:rPr>
      </w:pPr>
    </w:p>
    <w:p w:rsidR="00D4224F" w:rsidRPr="00D4224F" w:rsidRDefault="00D4224F" w:rsidP="00E07C53">
      <w:pPr>
        <w:pStyle w:val="ListParagraph"/>
        <w:numPr>
          <w:ilvl w:val="0"/>
          <w:numId w:val="7"/>
        </w:numPr>
        <w:rPr>
          <w:i/>
          <w:szCs w:val="24"/>
        </w:rPr>
      </w:pPr>
      <w:r>
        <w:rPr>
          <w:i/>
          <w:szCs w:val="24"/>
        </w:rPr>
        <w:tab/>
      </w:r>
      <w:r>
        <w:rPr>
          <w:szCs w:val="24"/>
          <w:u w:val="single"/>
        </w:rPr>
        <w:t>What if my cover sheet and/or map are misplaced or I need another copy?</w:t>
      </w:r>
    </w:p>
    <w:p w:rsidR="00794304" w:rsidRDefault="00794304" w:rsidP="00D4224F">
      <w:pPr>
        <w:pStyle w:val="ListParagraph"/>
        <w:rPr>
          <w:i/>
          <w:szCs w:val="24"/>
        </w:rPr>
      </w:pPr>
      <w:r w:rsidRPr="005E108B">
        <w:rPr>
          <w:b/>
          <w:i/>
          <w:szCs w:val="24"/>
        </w:rPr>
        <w:t>Answer</w:t>
      </w:r>
      <w:r w:rsidR="00361E7B">
        <w:rPr>
          <w:b/>
          <w:i/>
          <w:szCs w:val="24"/>
        </w:rPr>
        <w:t xml:space="preserve"> to Q8</w:t>
      </w:r>
      <w:r w:rsidRPr="005E108B">
        <w:rPr>
          <w:b/>
          <w:i/>
          <w:szCs w:val="24"/>
        </w:rPr>
        <w:t>:</w:t>
      </w:r>
      <w:r w:rsidR="00A55193">
        <w:rPr>
          <w:i/>
          <w:szCs w:val="24"/>
        </w:rPr>
        <w:t xml:space="preserve"> Send an email to</w:t>
      </w:r>
      <w:r w:rsidR="00797D84">
        <w:rPr>
          <w:i/>
          <w:szCs w:val="24"/>
        </w:rPr>
        <w:t xml:space="preserve"> </w:t>
      </w:r>
      <w:hyperlink r:id="rId8" w:history="1">
        <w:r w:rsidR="00797D84" w:rsidRPr="00203878">
          <w:rPr>
            <w:rStyle w:val="Hyperlink"/>
          </w:rPr>
          <w:t>lcfarmbureau@sbcglobal.net</w:t>
        </w:r>
      </w:hyperlink>
      <w:r w:rsidR="00797D84">
        <w:t xml:space="preserve"> </w:t>
      </w:r>
      <w:r w:rsidR="00A55193">
        <w:rPr>
          <w:i/>
          <w:szCs w:val="24"/>
        </w:rPr>
        <w:t>with the Coalition membership information (landowner name, member ID#, or APN #s) and a request for copies of Farm E</w:t>
      </w:r>
      <w:r w:rsidR="00797D84">
        <w:rPr>
          <w:i/>
          <w:szCs w:val="24"/>
        </w:rPr>
        <w:t>valuation cover sheet and/or other documents</w:t>
      </w:r>
      <w:r w:rsidR="00A55193">
        <w:rPr>
          <w:i/>
          <w:szCs w:val="24"/>
        </w:rPr>
        <w:t xml:space="preserve">.  </w:t>
      </w:r>
      <w:r w:rsidR="004D75B3">
        <w:rPr>
          <w:i/>
          <w:szCs w:val="24"/>
        </w:rPr>
        <w:t>Please allow at least 7 days to receive replacement maps.</w:t>
      </w:r>
    </w:p>
    <w:p w:rsidR="00A55193" w:rsidRPr="00D4224F" w:rsidRDefault="00D4224F" w:rsidP="00361E7B">
      <w:pPr>
        <w:pStyle w:val="ListParagraph"/>
        <w:rPr>
          <w:i/>
          <w:szCs w:val="24"/>
        </w:rPr>
      </w:pPr>
      <w:r>
        <w:rPr>
          <w:i/>
          <w:szCs w:val="24"/>
        </w:rPr>
        <w:tab/>
      </w:r>
    </w:p>
    <w:p w:rsidR="00D4224F" w:rsidRPr="00D4224F" w:rsidRDefault="00361E7B" w:rsidP="00E07C53">
      <w:pPr>
        <w:pStyle w:val="ListParagraph"/>
        <w:numPr>
          <w:ilvl w:val="0"/>
          <w:numId w:val="7"/>
        </w:numPr>
        <w:rPr>
          <w:i/>
          <w:szCs w:val="24"/>
        </w:rPr>
      </w:pPr>
      <w:r>
        <w:rPr>
          <w:szCs w:val="24"/>
        </w:rPr>
        <w:tab/>
      </w:r>
      <w:r w:rsidR="00D4224F">
        <w:rPr>
          <w:szCs w:val="24"/>
          <w:u w:val="single"/>
        </w:rPr>
        <w:t>What if I had two crops on a field (</w:t>
      </w:r>
      <w:r w:rsidR="006C71EB">
        <w:rPr>
          <w:szCs w:val="24"/>
          <w:u w:val="single"/>
        </w:rPr>
        <w:t>e.g</w:t>
      </w:r>
      <w:r w:rsidR="00D4224F">
        <w:rPr>
          <w:szCs w:val="24"/>
          <w:u w:val="single"/>
        </w:rPr>
        <w:t xml:space="preserve">. wheat then </w:t>
      </w:r>
      <w:r>
        <w:rPr>
          <w:szCs w:val="24"/>
          <w:u w:val="single"/>
        </w:rPr>
        <w:t>tomatoes</w:t>
      </w:r>
      <w:r w:rsidR="00D4224F">
        <w:rPr>
          <w:szCs w:val="24"/>
          <w:u w:val="single"/>
        </w:rPr>
        <w:t xml:space="preserve">) in one crop year?  </w:t>
      </w:r>
      <w:r w:rsidR="00D4224F">
        <w:rPr>
          <w:szCs w:val="24"/>
        </w:rPr>
        <w:tab/>
      </w:r>
      <w:r w:rsidR="00D4224F">
        <w:rPr>
          <w:szCs w:val="24"/>
          <w:u w:val="single"/>
        </w:rPr>
        <w:t>Do I include that field twice on Parts B &amp; D?</w:t>
      </w:r>
    </w:p>
    <w:p w:rsidR="00D4224F" w:rsidRPr="00361E7B" w:rsidRDefault="00794304" w:rsidP="00D4224F">
      <w:pPr>
        <w:pStyle w:val="ListParagraph"/>
        <w:rPr>
          <w:i/>
          <w:szCs w:val="24"/>
        </w:rPr>
      </w:pPr>
      <w:r w:rsidRPr="005E108B">
        <w:rPr>
          <w:b/>
          <w:i/>
          <w:szCs w:val="24"/>
        </w:rPr>
        <w:t>Answer</w:t>
      </w:r>
      <w:r w:rsidR="00361E7B">
        <w:rPr>
          <w:b/>
          <w:i/>
          <w:szCs w:val="24"/>
        </w:rPr>
        <w:t xml:space="preserve"> to Q9</w:t>
      </w:r>
      <w:r w:rsidRPr="005E108B">
        <w:rPr>
          <w:b/>
          <w:i/>
          <w:szCs w:val="24"/>
        </w:rPr>
        <w:t>:</w:t>
      </w:r>
      <w:r w:rsidR="00361E7B">
        <w:rPr>
          <w:i/>
          <w:szCs w:val="24"/>
        </w:rPr>
        <w:t xml:space="preserve"> Only include each field once.  If there are two crops they can be entered as “wheat/tomato” etc. </w:t>
      </w:r>
    </w:p>
    <w:p w:rsidR="00794304" w:rsidRPr="00D4224F" w:rsidRDefault="00794304" w:rsidP="00D4224F">
      <w:pPr>
        <w:pStyle w:val="ListParagraph"/>
        <w:rPr>
          <w:i/>
          <w:szCs w:val="24"/>
        </w:rPr>
      </w:pPr>
    </w:p>
    <w:p w:rsidR="00D4224F" w:rsidRPr="00D4224F" w:rsidRDefault="00361E7B" w:rsidP="00E07C53">
      <w:pPr>
        <w:pStyle w:val="ListParagraph"/>
        <w:numPr>
          <w:ilvl w:val="0"/>
          <w:numId w:val="7"/>
        </w:numPr>
        <w:rPr>
          <w:i/>
          <w:szCs w:val="24"/>
        </w:rPr>
      </w:pPr>
      <w:r>
        <w:rPr>
          <w:szCs w:val="24"/>
          <w:u w:val="single"/>
        </w:rPr>
        <w:t>What if I have a fie</w:t>
      </w:r>
      <w:r w:rsidR="00426AF3">
        <w:rPr>
          <w:szCs w:val="24"/>
          <w:u w:val="single"/>
        </w:rPr>
        <w:t>ld that is temporarily fallowed</w:t>
      </w:r>
      <w:r w:rsidR="00D4224F">
        <w:rPr>
          <w:szCs w:val="24"/>
          <w:u w:val="single"/>
        </w:rPr>
        <w:t>?</w:t>
      </w:r>
    </w:p>
    <w:p w:rsidR="00D4224F" w:rsidRPr="00361E7B" w:rsidRDefault="00794304" w:rsidP="00D4224F">
      <w:pPr>
        <w:pStyle w:val="ListParagraph"/>
        <w:rPr>
          <w:b/>
          <w:i/>
          <w:szCs w:val="24"/>
        </w:rPr>
      </w:pPr>
      <w:r w:rsidRPr="005E108B">
        <w:rPr>
          <w:b/>
          <w:i/>
          <w:szCs w:val="24"/>
        </w:rPr>
        <w:t>Answer</w:t>
      </w:r>
      <w:r w:rsidR="004D75B3">
        <w:rPr>
          <w:b/>
          <w:i/>
          <w:szCs w:val="24"/>
        </w:rPr>
        <w:t xml:space="preserve"> to Q10</w:t>
      </w:r>
      <w:r w:rsidRPr="005E108B">
        <w:rPr>
          <w:b/>
          <w:i/>
          <w:szCs w:val="24"/>
        </w:rPr>
        <w:t>:</w:t>
      </w:r>
      <w:r w:rsidR="00361E7B">
        <w:rPr>
          <w:i/>
          <w:szCs w:val="24"/>
        </w:rPr>
        <w:t xml:space="preserve"> </w:t>
      </w:r>
      <w:r w:rsidR="00426AF3">
        <w:rPr>
          <w:i/>
          <w:szCs w:val="24"/>
        </w:rPr>
        <w:t>Fields that are permanently fallowed do not need to be enrolled in the Coalition program.  Temporarily fallowed fields can be recorded in the farm evaluation by entering “fallow” in the Crop column.</w:t>
      </w:r>
    </w:p>
    <w:p w:rsidR="00794304" w:rsidRPr="00D4224F" w:rsidRDefault="00794304" w:rsidP="00D4224F">
      <w:pPr>
        <w:pStyle w:val="ListParagraph"/>
        <w:rPr>
          <w:i/>
          <w:szCs w:val="24"/>
        </w:rPr>
      </w:pPr>
    </w:p>
    <w:p w:rsidR="00D4224F" w:rsidRPr="00D4224F" w:rsidRDefault="00426AF3" w:rsidP="00E07C53">
      <w:pPr>
        <w:pStyle w:val="ListParagraph"/>
        <w:numPr>
          <w:ilvl w:val="0"/>
          <w:numId w:val="7"/>
        </w:numPr>
        <w:rPr>
          <w:i/>
          <w:szCs w:val="24"/>
        </w:rPr>
      </w:pPr>
      <w:r>
        <w:rPr>
          <w:szCs w:val="24"/>
          <w:u w:val="single"/>
        </w:rPr>
        <w:t>How do I answer P</w:t>
      </w:r>
      <w:r w:rsidR="00D4224F">
        <w:rPr>
          <w:szCs w:val="24"/>
          <w:u w:val="single"/>
        </w:rPr>
        <w:t>art B section 4 (Nitrogen Management Methods</w:t>
      </w:r>
      <w:proofErr w:type="gramStart"/>
      <w:r w:rsidR="00D4224F">
        <w:rPr>
          <w:szCs w:val="24"/>
          <w:u w:val="single"/>
        </w:rPr>
        <w:t>..)</w:t>
      </w:r>
      <w:proofErr w:type="gramEnd"/>
      <w:r w:rsidR="00D4224F">
        <w:rPr>
          <w:szCs w:val="24"/>
          <w:u w:val="single"/>
        </w:rPr>
        <w:t xml:space="preserve"> if I am not </w:t>
      </w:r>
      <w:r w:rsidR="00D4224F">
        <w:rPr>
          <w:szCs w:val="24"/>
        </w:rPr>
        <w:tab/>
      </w:r>
      <w:r w:rsidR="00D4224F">
        <w:rPr>
          <w:szCs w:val="24"/>
          <w:u w:val="single"/>
        </w:rPr>
        <w:t>applying nitrogen?</w:t>
      </w:r>
    </w:p>
    <w:p w:rsidR="00D4224F" w:rsidRPr="00426AF3" w:rsidRDefault="00794304" w:rsidP="00D4224F">
      <w:pPr>
        <w:pStyle w:val="ListParagraph"/>
        <w:rPr>
          <w:i/>
          <w:szCs w:val="24"/>
        </w:rPr>
      </w:pPr>
      <w:r w:rsidRPr="005E108B">
        <w:rPr>
          <w:b/>
          <w:i/>
          <w:szCs w:val="24"/>
        </w:rPr>
        <w:t>Answer</w:t>
      </w:r>
      <w:r>
        <w:rPr>
          <w:b/>
          <w:i/>
          <w:szCs w:val="24"/>
        </w:rPr>
        <w:t xml:space="preserve"> to </w:t>
      </w:r>
      <w:r w:rsidR="004D75B3">
        <w:rPr>
          <w:b/>
          <w:i/>
          <w:szCs w:val="24"/>
        </w:rPr>
        <w:t>Q11</w:t>
      </w:r>
      <w:r w:rsidRPr="005E108B">
        <w:rPr>
          <w:b/>
          <w:i/>
          <w:szCs w:val="24"/>
        </w:rPr>
        <w:t>:</w:t>
      </w:r>
      <w:r w:rsidR="00426AF3">
        <w:rPr>
          <w:i/>
          <w:szCs w:val="24"/>
        </w:rPr>
        <w:t xml:space="preserve"> Check the “Other” box and enter “No Nitrogen Applied”.</w:t>
      </w:r>
    </w:p>
    <w:p w:rsidR="00D4224F" w:rsidRPr="005E108B" w:rsidRDefault="00D4224F" w:rsidP="00D4224F">
      <w:pPr>
        <w:pStyle w:val="ListParagraph"/>
        <w:rPr>
          <w:i/>
          <w:szCs w:val="24"/>
        </w:rPr>
      </w:pPr>
    </w:p>
    <w:p w:rsidR="004F15F1" w:rsidRPr="004F15F1" w:rsidRDefault="004F15F1" w:rsidP="004F15F1">
      <w:pPr>
        <w:pStyle w:val="ListParagraph"/>
        <w:rPr>
          <w:szCs w:val="24"/>
        </w:rPr>
      </w:pPr>
    </w:p>
    <w:p w:rsidR="007312DD" w:rsidRPr="007312DD" w:rsidRDefault="007312DD" w:rsidP="007312DD">
      <w:pPr>
        <w:pStyle w:val="ListParagraph"/>
        <w:rPr>
          <w:szCs w:val="24"/>
        </w:rPr>
      </w:pPr>
      <w:r>
        <w:rPr>
          <w:szCs w:val="24"/>
        </w:rPr>
        <w:tab/>
      </w:r>
    </w:p>
    <w:sectPr w:rsidR="007312DD" w:rsidRPr="007312DD" w:rsidSect="005705AE">
      <w:headerReference w:type="default" r:id="rId9"/>
      <w:headerReference w:type="first" r:id="rId10"/>
      <w:pgSz w:w="12240" w:h="15840" w:code="1"/>
      <w:pgMar w:top="1584" w:right="1440" w:bottom="158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72" w:rsidRDefault="00C63872">
      <w:r>
        <w:separator/>
      </w:r>
    </w:p>
  </w:endnote>
  <w:endnote w:type="continuationSeparator" w:id="0">
    <w:p w:rsidR="00C63872" w:rsidRDefault="00C6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72" w:rsidRDefault="00C63872">
      <w:r>
        <w:separator/>
      </w:r>
    </w:p>
  </w:footnote>
  <w:footnote w:type="continuationSeparator" w:id="0">
    <w:p w:rsidR="00C63872" w:rsidRDefault="00C63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EB" w:rsidRDefault="006C71EB">
    <w:pPr>
      <w:pStyle w:val="Header"/>
      <w:pBdr>
        <w:bottom w:val="single" w:sz="4" w:space="1" w:color="auto"/>
      </w:pBdr>
    </w:pPr>
    <w:r>
      <w:t xml:space="preserve">Page </w:t>
    </w:r>
    <w:r w:rsidR="00D44CA8">
      <w:rPr>
        <w:rStyle w:val="PageNumber"/>
      </w:rPr>
      <w:fldChar w:fldCharType="begin"/>
    </w:r>
    <w:r>
      <w:rPr>
        <w:rStyle w:val="PageNumber"/>
      </w:rPr>
      <w:instrText xml:space="preserve"> PAGE </w:instrText>
    </w:r>
    <w:r w:rsidR="00D44CA8">
      <w:rPr>
        <w:rStyle w:val="PageNumber"/>
      </w:rPr>
      <w:fldChar w:fldCharType="separate"/>
    </w:r>
    <w:r w:rsidR="00E73C76">
      <w:rPr>
        <w:rStyle w:val="PageNumber"/>
        <w:noProof/>
      </w:rPr>
      <w:t>2</w:t>
    </w:r>
    <w:r w:rsidR="00D44CA8">
      <w:rPr>
        <w:rStyle w:val="PageNumber"/>
      </w:rPr>
      <w:fldChar w:fldCharType="end"/>
    </w:r>
  </w:p>
  <w:p w:rsidR="006C71EB" w:rsidRDefault="006C7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EB" w:rsidRDefault="006C71EB">
    <w:pPr>
      <w:pStyle w:val="Header"/>
      <w:tabs>
        <w:tab w:val="clear" w:pos="4320"/>
        <w:tab w:val="clear" w:pos="8640"/>
        <w:tab w:val="center" w:pos="4680"/>
        <w:tab w:val="right" w:pos="9360"/>
      </w:tabs>
      <w:ind w:right="-720"/>
    </w:pPr>
    <w:r>
      <w:rPr>
        <w:rFonts w:ascii="Arial" w:hAnsi="Arial" w:cs="Arial"/>
        <w:color w:val="008000"/>
        <w:sz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54F"/>
    <w:multiLevelType w:val="hybridMultilevel"/>
    <w:tmpl w:val="783E798E"/>
    <w:lvl w:ilvl="0" w:tplc="68144898">
      <w:start w:val="1"/>
      <w:numFmt w:val="decimal"/>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
    <w:nsid w:val="09C45729"/>
    <w:multiLevelType w:val="hybridMultilevel"/>
    <w:tmpl w:val="2594E83A"/>
    <w:lvl w:ilvl="0" w:tplc="7FDA536E">
      <w:start w:val="1"/>
      <w:numFmt w:val="decimal"/>
      <w:lvlText w:val="Q%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10F8F"/>
    <w:multiLevelType w:val="multilevel"/>
    <w:tmpl w:val="A00089C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6B62F0"/>
    <w:multiLevelType w:val="hybridMultilevel"/>
    <w:tmpl w:val="C1706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C0AF9"/>
    <w:multiLevelType w:val="hybridMultilevel"/>
    <w:tmpl w:val="2380362A"/>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A55BDF"/>
    <w:multiLevelType w:val="multilevel"/>
    <w:tmpl w:val="55540C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98F2430"/>
    <w:multiLevelType w:val="multilevel"/>
    <w:tmpl w:val="0ED08E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BE81187"/>
    <w:multiLevelType w:val="multilevel"/>
    <w:tmpl w:val="C4BAAB7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2"/>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2D"/>
    <w:rsid w:val="00000E35"/>
    <w:rsid w:val="00007C19"/>
    <w:rsid w:val="00024921"/>
    <w:rsid w:val="00030443"/>
    <w:rsid w:val="000673FE"/>
    <w:rsid w:val="00085DE3"/>
    <w:rsid w:val="00087429"/>
    <w:rsid w:val="000C47F3"/>
    <w:rsid w:val="000D3789"/>
    <w:rsid w:val="000F6F36"/>
    <w:rsid w:val="0012249C"/>
    <w:rsid w:val="001308A0"/>
    <w:rsid w:val="00132F1D"/>
    <w:rsid w:val="0014542D"/>
    <w:rsid w:val="00151E03"/>
    <w:rsid w:val="00170C10"/>
    <w:rsid w:val="001B7134"/>
    <w:rsid w:val="001E59E7"/>
    <w:rsid w:val="00212BCB"/>
    <w:rsid w:val="0022358D"/>
    <w:rsid w:val="00237F23"/>
    <w:rsid w:val="00243D34"/>
    <w:rsid w:val="00272822"/>
    <w:rsid w:val="00272C2A"/>
    <w:rsid w:val="002769CE"/>
    <w:rsid w:val="002871A6"/>
    <w:rsid w:val="00287EA1"/>
    <w:rsid w:val="002A7279"/>
    <w:rsid w:val="002C4FC4"/>
    <w:rsid w:val="002D2080"/>
    <w:rsid w:val="002F2938"/>
    <w:rsid w:val="00305BFC"/>
    <w:rsid w:val="00314B01"/>
    <w:rsid w:val="00320B07"/>
    <w:rsid w:val="00325B34"/>
    <w:rsid w:val="00361E7B"/>
    <w:rsid w:val="00372829"/>
    <w:rsid w:val="00384280"/>
    <w:rsid w:val="00391E79"/>
    <w:rsid w:val="00395400"/>
    <w:rsid w:val="003963B7"/>
    <w:rsid w:val="003A462B"/>
    <w:rsid w:val="003A4DF3"/>
    <w:rsid w:val="003A5838"/>
    <w:rsid w:val="003C4C36"/>
    <w:rsid w:val="003D5B82"/>
    <w:rsid w:val="003F28B0"/>
    <w:rsid w:val="003F43FF"/>
    <w:rsid w:val="0040149D"/>
    <w:rsid w:val="0041469D"/>
    <w:rsid w:val="0042385D"/>
    <w:rsid w:val="00426AF3"/>
    <w:rsid w:val="00427C39"/>
    <w:rsid w:val="0045236F"/>
    <w:rsid w:val="004537D3"/>
    <w:rsid w:val="004640F7"/>
    <w:rsid w:val="00470421"/>
    <w:rsid w:val="0049198A"/>
    <w:rsid w:val="004A0DEE"/>
    <w:rsid w:val="004A47D8"/>
    <w:rsid w:val="004B4906"/>
    <w:rsid w:val="004C1B52"/>
    <w:rsid w:val="004C5219"/>
    <w:rsid w:val="004D60F5"/>
    <w:rsid w:val="004D6874"/>
    <w:rsid w:val="004D75B3"/>
    <w:rsid w:val="004E458D"/>
    <w:rsid w:val="004F15F1"/>
    <w:rsid w:val="004F4110"/>
    <w:rsid w:val="00506C06"/>
    <w:rsid w:val="00516945"/>
    <w:rsid w:val="00553E05"/>
    <w:rsid w:val="00556B2C"/>
    <w:rsid w:val="005705AE"/>
    <w:rsid w:val="0057303C"/>
    <w:rsid w:val="00576E30"/>
    <w:rsid w:val="005867A5"/>
    <w:rsid w:val="005A1BD3"/>
    <w:rsid w:val="005A4820"/>
    <w:rsid w:val="005A696D"/>
    <w:rsid w:val="005B7DD8"/>
    <w:rsid w:val="005B7E0A"/>
    <w:rsid w:val="005C1F63"/>
    <w:rsid w:val="005C77F0"/>
    <w:rsid w:val="005E108B"/>
    <w:rsid w:val="00602CF9"/>
    <w:rsid w:val="00641D44"/>
    <w:rsid w:val="00643112"/>
    <w:rsid w:val="006473E3"/>
    <w:rsid w:val="006534BE"/>
    <w:rsid w:val="00671FF9"/>
    <w:rsid w:val="0067588D"/>
    <w:rsid w:val="006840B3"/>
    <w:rsid w:val="00690521"/>
    <w:rsid w:val="00694CD0"/>
    <w:rsid w:val="006A1624"/>
    <w:rsid w:val="006B0B33"/>
    <w:rsid w:val="006C71EB"/>
    <w:rsid w:val="00703CD2"/>
    <w:rsid w:val="007312DD"/>
    <w:rsid w:val="00751EC4"/>
    <w:rsid w:val="00771722"/>
    <w:rsid w:val="0077450A"/>
    <w:rsid w:val="00794304"/>
    <w:rsid w:val="00797D84"/>
    <w:rsid w:val="007A42FC"/>
    <w:rsid w:val="007B4B92"/>
    <w:rsid w:val="007F78D8"/>
    <w:rsid w:val="00820E1C"/>
    <w:rsid w:val="00833A4E"/>
    <w:rsid w:val="008407A3"/>
    <w:rsid w:val="00840CAD"/>
    <w:rsid w:val="00846990"/>
    <w:rsid w:val="0085052D"/>
    <w:rsid w:val="00882E93"/>
    <w:rsid w:val="008901B6"/>
    <w:rsid w:val="0089124E"/>
    <w:rsid w:val="008A4BB8"/>
    <w:rsid w:val="008C3F80"/>
    <w:rsid w:val="008D693A"/>
    <w:rsid w:val="008E4997"/>
    <w:rsid w:val="008E67DC"/>
    <w:rsid w:val="008E7FE7"/>
    <w:rsid w:val="008F3928"/>
    <w:rsid w:val="00900F2B"/>
    <w:rsid w:val="0093410E"/>
    <w:rsid w:val="00940696"/>
    <w:rsid w:val="009467D5"/>
    <w:rsid w:val="00971D20"/>
    <w:rsid w:val="00976AF2"/>
    <w:rsid w:val="00983388"/>
    <w:rsid w:val="009D3916"/>
    <w:rsid w:val="009E2093"/>
    <w:rsid w:val="009E6001"/>
    <w:rsid w:val="009F0145"/>
    <w:rsid w:val="00A06E3A"/>
    <w:rsid w:val="00A35079"/>
    <w:rsid w:val="00A55193"/>
    <w:rsid w:val="00A565FB"/>
    <w:rsid w:val="00A74EF1"/>
    <w:rsid w:val="00AB41D8"/>
    <w:rsid w:val="00AB47F0"/>
    <w:rsid w:val="00AD3DD6"/>
    <w:rsid w:val="00AE5B52"/>
    <w:rsid w:val="00AE73CB"/>
    <w:rsid w:val="00AE7DA7"/>
    <w:rsid w:val="00B1069D"/>
    <w:rsid w:val="00B37335"/>
    <w:rsid w:val="00B5287F"/>
    <w:rsid w:val="00B54DD9"/>
    <w:rsid w:val="00B5785B"/>
    <w:rsid w:val="00B64CC8"/>
    <w:rsid w:val="00B804BD"/>
    <w:rsid w:val="00B84388"/>
    <w:rsid w:val="00B85195"/>
    <w:rsid w:val="00BA38A2"/>
    <w:rsid w:val="00BA5DAD"/>
    <w:rsid w:val="00BB2F45"/>
    <w:rsid w:val="00BB5BBE"/>
    <w:rsid w:val="00BC00A1"/>
    <w:rsid w:val="00BC6A71"/>
    <w:rsid w:val="00BD6530"/>
    <w:rsid w:val="00BF2CB6"/>
    <w:rsid w:val="00C027D5"/>
    <w:rsid w:val="00C63872"/>
    <w:rsid w:val="00C67555"/>
    <w:rsid w:val="00C7599F"/>
    <w:rsid w:val="00CC3994"/>
    <w:rsid w:val="00CC5C1E"/>
    <w:rsid w:val="00CF0B76"/>
    <w:rsid w:val="00D025BA"/>
    <w:rsid w:val="00D05A57"/>
    <w:rsid w:val="00D169DC"/>
    <w:rsid w:val="00D21F52"/>
    <w:rsid w:val="00D323F7"/>
    <w:rsid w:val="00D4224F"/>
    <w:rsid w:val="00D44CA8"/>
    <w:rsid w:val="00D77114"/>
    <w:rsid w:val="00DC34A2"/>
    <w:rsid w:val="00DC481E"/>
    <w:rsid w:val="00DD6F63"/>
    <w:rsid w:val="00DE1786"/>
    <w:rsid w:val="00E07C53"/>
    <w:rsid w:val="00E07C5E"/>
    <w:rsid w:val="00E1101F"/>
    <w:rsid w:val="00E17329"/>
    <w:rsid w:val="00E31B4D"/>
    <w:rsid w:val="00E37D5A"/>
    <w:rsid w:val="00E51B5E"/>
    <w:rsid w:val="00E54BC0"/>
    <w:rsid w:val="00E730FD"/>
    <w:rsid w:val="00E73C76"/>
    <w:rsid w:val="00E91B3C"/>
    <w:rsid w:val="00EA31CC"/>
    <w:rsid w:val="00ED34FF"/>
    <w:rsid w:val="00EF1DF9"/>
    <w:rsid w:val="00EF28E5"/>
    <w:rsid w:val="00F144B4"/>
    <w:rsid w:val="00F214B4"/>
    <w:rsid w:val="00F25700"/>
    <w:rsid w:val="00F62946"/>
    <w:rsid w:val="00F800CD"/>
    <w:rsid w:val="00F9464A"/>
    <w:rsid w:val="00FA1708"/>
    <w:rsid w:val="00FA391A"/>
    <w:rsid w:val="00FA6F70"/>
    <w:rsid w:val="00FB7DBB"/>
    <w:rsid w:val="00FC0213"/>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422A10-7682-4CCF-BEFE-6BF18CE9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FF9"/>
    <w:rPr>
      <w:sz w:val="24"/>
    </w:rPr>
  </w:style>
  <w:style w:type="paragraph" w:styleId="Heading1">
    <w:name w:val="heading 1"/>
    <w:basedOn w:val="Normal"/>
    <w:next w:val="Normal"/>
    <w:qFormat/>
    <w:rsid w:val="00671FF9"/>
    <w:pPr>
      <w:keepNext/>
      <w:outlineLvl w:val="0"/>
    </w:pPr>
    <w:rPr>
      <w:i/>
    </w:rPr>
  </w:style>
  <w:style w:type="paragraph" w:styleId="Heading2">
    <w:name w:val="heading 2"/>
    <w:basedOn w:val="Normal"/>
    <w:next w:val="Normal"/>
    <w:qFormat/>
    <w:rsid w:val="00671FF9"/>
    <w:pPr>
      <w:keepNext/>
      <w:outlineLvl w:val="1"/>
    </w:pPr>
    <w:rPr>
      <w:u w:val="single"/>
    </w:rPr>
  </w:style>
  <w:style w:type="paragraph" w:styleId="Heading3">
    <w:name w:val="heading 3"/>
    <w:basedOn w:val="Normal"/>
    <w:next w:val="Normal"/>
    <w:qFormat/>
    <w:rsid w:val="00671FF9"/>
    <w:pPr>
      <w:keepNext/>
      <w:outlineLvl w:val="2"/>
    </w:pPr>
    <w:rPr>
      <w:b/>
      <w:bCs/>
    </w:rPr>
  </w:style>
  <w:style w:type="paragraph" w:styleId="Heading4">
    <w:name w:val="heading 4"/>
    <w:basedOn w:val="Normal"/>
    <w:next w:val="Normal"/>
    <w:qFormat/>
    <w:rsid w:val="00671FF9"/>
    <w:pPr>
      <w:keepNext/>
      <w:tabs>
        <w:tab w:val="left" w:pos="5040"/>
      </w:tabs>
      <w:outlineLvl w:val="3"/>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1FF9"/>
    <w:rPr>
      <w:i/>
    </w:rPr>
  </w:style>
  <w:style w:type="paragraph" w:styleId="Header">
    <w:name w:val="header"/>
    <w:basedOn w:val="Normal"/>
    <w:rsid w:val="00671FF9"/>
    <w:pPr>
      <w:tabs>
        <w:tab w:val="center" w:pos="4320"/>
        <w:tab w:val="right" w:pos="8640"/>
      </w:tabs>
    </w:pPr>
  </w:style>
  <w:style w:type="paragraph" w:styleId="Footer">
    <w:name w:val="footer"/>
    <w:basedOn w:val="Normal"/>
    <w:rsid w:val="00671FF9"/>
    <w:pPr>
      <w:tabs>
        <w:tab w:val="center" w:pos="4320"/>
        <w:tab w:val="right" w:pos="8640"/>
      </w:tabs>
    </w:pPr>
  </w:style>
  <w:style w:type="character" w:styleId="Hyperlink">
    <w:name w:val="Hyperlink"/>
    <w:rsid w:val="00671FF9"/>
    <w:rPr>
      <w:color w:val="0000FF"/>
      <w:u w:val="single"/>
    </w:rPr>
  </w:style>
  <w:style w:type="character" w:styleId="PageNumber">
    <w:name w:val="page number"/>
    <w:basedOn w:val="DefaultParagraphFont"/>
    <w:rsid w:val="00671FF9"/>
  </w:style>
  <w:style w:type="paragraph" w:styleId="BodyText2">
    <w:name w:val="Body Text 2"/>
    <w:basedOn w:val="Normal"/>
    <w:rsid w:val="00671FF9"/>
    <w:pPr>
      <w:jc w:val="both"/>
    </w:pPr>
    <w:rPr>
      <w:sz w:val="22"/>
    </w:rPr>
  </w:style>
  <w:style w:type="paragraph" w:styleId="BodyText3">
    <w:name w:val="Body Text 3"/>
    <w:basedOn w:val="Normal"/>
    <w:rsid w:val="00671FF9"/>
    <w:pPr>
      <w:jc w:val="both"/>
    </w:pPr>
    <w:rPr>
      <w:sz w:val="21"/>
    </w:rPr>
  </w:style>
  <w:style w:type="character" w:styleId="FollowedHyperlink">
    <w:name w:val="FollowedHyperlink"/>
    <w:rsid w:val="00671FF9"/>
    <w:rPr>
      <w:color w:val="800080"/>
      <w:u w:val="single"/>
    </w:rPr>
  </w:style>
  <w:style w:type="paragraph" w:styleId="BalloonText">
    <w:name w:val="Balloon Text"/>
    <w:basedOn w:val="Normal"/>
    <w:semiHidden/>
    <w:rsid w:val="00671FF9"/>
    <w:rPr>
      <w:rFonts w:ascii="Tahoma" w:hAnsi="Tahoma" w:cs="Tahoma"/>
      <w:sz w:val="16"/>
      <w:szCs w:val="16"/>
    </w:rPr>
  </w:style>
  <w:style w:type="table" w:styleId="TableGrid">
    <w:name w:val="Table Grid"/>
    <w:basedOn w:val="TableNormal"/>
    <w:rsid w:val="00FE3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1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farmbureau@sbcgloba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4B7E-7B46-45F5-AEEF-613108D5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7, 2003</vt:lpstr>
    </vt:vector>
  </TitlesOfParts>
  <Company>Dell Computer Corporation</Company>
  <LinksUpToDate>false</LinksUpToDate>
  <CharactersWithSpaces>3786</CharactersWithSpaces>
  <SharedDoc>false</SharedDoc>
  <HLinks>
    <vt:vector size="18" baseType="variant">
      <vt:variant>
        <vt:i4>4456459</vt:i4>
      </vt:variant>
      <vt:variant>
        <vt:i4>6</vt:i4>
      </vt:variant>
      <vt:variant>
        <vt:i4>0</vt:i4>
      </vt:variant>
      <vt:variant>
        <vt:i4>5</vt:i4>
      </vt:variant>
      <vt:variant>
        <vt:lpwstr>http://www.svwqc.org/</vt:lpwstr>
      </vt:variant>
      <vt:variant>
        <vt:lpwstr/>
      </vt:variant>
      <vt:variant>
        <vt:i4>4456459</vt:i4>
      </vt:variant>
      <vt:variant>
        <vt:i4>3</vt:i4>
      </vt:variant>
      <vt:variant>
        <vt:i4>0</vt:i4>
      </vt:variant>
      <vt:variant>
        <vt:i4>5</vt:i4>
      </vt:variant>
      <vt:variant>
        <vt:lpwstr>http://www.svwqc.org/</vt:lpwstr>
      </vt:variant>
      <vt:variant>
        <vt:lpwstr/>
      </vt:variant>
      <vt:variant>
        <vt:i4>3407969</vt:i4>
      </vt:variant>
      <vt:variant>
        <vt:i4>0</vt:i4>
      </vt:variant>
      <vt:variant>
        <vt:i4>0</vt:i4>
      </vt:variant>
      <vt:variant>
        <vt:i4>5</vt:i4>
      </vt:variant>
      <vt:variant>
        <vt:lpwstr>http://www.waterboards.ca.gov/centralvalley/water_issues/irrigated_lands/index.shtml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7, 2003</dc:title>
  <dc:creator>John S. Currey, AFM</dc:creator>
  <cp:lastModifiedBy>Allison Tucker</cp:lastModifiedBy>
  <cp:revision>3</cp:revision>
  <cp:lastPrinted>2014-12-05T21:38:00Z</cp:lastPrinted>
  <dcterms:created xsi:type="dcterms:W3CDTF">2014-12-22T17:33:00Z</dcterms:created>
  <dcterms:modified xsi:type="dcterms:W3CDTF">2014-12-22T18:10:00Z</dcterms:modified>
</cp:coreProperties>
</file>